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1A" w:rsidRPr="00627A1A" w:rsidRDefault="00627A1A" w:rsidP="00627A1A">
      <w:pPr>
        <w:pStyle w:val="Paragrafoelenco"/>
        <w:spacing w:line="360" w:lineRule="auto"/>
        <w:ind w:left="0" w:firstLine="0"/>
        <w:jc w:val="left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Scheda di sintesi sulla rilevazione degli OIV o organismi con funzioni analoghe</w:t>
      </w:r>
    </w:p>
    <w:p w:rsidR="00627A1A" w:rsidRPr="00627A1A" w:rsidRDefault="00627A1A" w:rsidP="00627A1A">
      <w:pPr>
        <w:pStyle w:val="Paragrafoelenco"/>
        <w:spacing w:line="36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Data di svolgimento della rilevazione</w:t>
      </w:r>
    </w:p>
    <w:p w:rsidR="00627A1A" w:rsidRPr="00627A1A" w:rsidRDefault="00627A1A" w:rsidP="00627A1A">
      <w:pPr>
        <w:pStyle w:val="Paragrafoelenco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Dal 01/04/2019 al 29/04/2019</w:t>
      </w:r>
    </w:p>
    <w:p w:rsidR="00627A1A" w:rsidRPr="00627A1A" w:rsidRDefault="00627A1A" w:rsidP="00627A1A">
      <w:pPr>
        <w:pStyle w:val="Paragrafoelenco"/>
        <w:spacing w:before="240" w:after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Estensione della rilevazione (nel solo caso di amministrazioni/enti con uffici periferici)</w:t>
      </w:r>
    </w:p>
    <w:p w:rsidR="00627A1A" w:rsidRPr="00627A1A" w:rsidRDefault="00627A1A" w:rsidP="00627A1A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N.A. (Non Applicabile)</w:t>
      </w:r>
    </w:p>
    <w:p w:rsidR="00627A1A" w:rsidRPr="00627A1A" w:rsidRDefault="00627A1A" w:rsidP="00627A1A">
      <w:pPr>
        <w:pStyle w:val="Paragrafoelenco"/>
        <w:spacing w:before="240" w:after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 xml:space="preserve">Procedure e modalità seguite per la rilevazione </w:t>
      </w:r>
    </w:p>
    <w:p w:rsidR="00627A1A" w:rsidRPr="00627A1A" w:rsidRDefault="00627A1A" w:rsidP="00627A1A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Lo svolgimento dell’incarico si è articolato nelle seguenti fasi.</w:t>
      </w:r>
    </w:p>
    <w:p w:rsidR="00627A1A" w:rsidRPr="00627A1A" w:rsidRDefault="00627A1A" w:rsidP="00627A1A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1.</w:t>
      </w:r>
      <w:r w:rsidRPr="00627A1A">
        <w:rPr>
          <w:rFonts w:ascii="Arial" w:hAnsi="Arial" w:cs="Arial"/>
          <w:sz w:val="22"/>
          <w:szCs w:val="22"/>
        </w:rPr>
        <w:tab/>
      </w:r>
      <w:r w:rsidRPr="00627A1A">
        <w:rPr>
          <w:rFonts w:ascii="Arial" w:hAnsi="Arial" w:cs="Arial"/>
          <w:b/>
          <w:sz w:val="22"/>
          <w:szCs w:val="22"/>
        </w:rPr>
        <w:t>Analisi preliminare</w:t>
      </w:r>
      <w:r w:rsidRPr="00627A1A">
        <w:rPr>
          <w:rFonts w:ascii="Arial" w:hAnsi="Arial" w:cs="Arial"/>
          <w:sz w:val="22"/>
          <w:szCs w:val="22"/>
        </w:rPr>
        <w:t xml:space="preserve"> - le principali attività svolte sono state:</w:t>
      </w:r>
    </w:p>
    <w:p w:rsidR="00627A1A" w:rsidRPr="00627A1A" w:rsidRDefault="00627A1A" w:rsidP="00627A1A">
      <w:pPr>
        <w:pStyle w:val="Paragrafoelenco"/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a.</w:t>
      </w:r>
      <w:r w:rsidRPr="00627A1A">
        <w:rPr>
          <w:rFonts w:ascii="Arial" w:hAnsi="Arial" w:cs="Arial"/>
          <w:sz w:val="22"/>
          <w:szCs w:val="22"/>
        </w:rPr>
        <w:tab/>
        <w:t>raccolta delle informazioni e della documentazione di riferimento (es. procedure, manuali, comunicazioni organizzative) e “avvio di audit”;</w:t>
      </w:r>
    </w:p>
    <w:p w:rsidR="00627A1A" w:rsidRPr="00627A1A" w:rsidRDefault="00627A1A" w:rsidP="00627A1A">
      <w:pPr>
        <w:pStyle w:val="Paragrafoelenco"/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b.</w:t>
      </w:r>
      <w:r w:rsidRPr="00627A1A">
        <w:rPr>
          <w:rFonts w:ascii="Arial" w:hAnsi="Arial" w:cs="Arial"/>
          <w:sz w:val="22"/>
          <w:szCs w:val="22"/>
        </w:rPr>
        <w:tab/>
        <w:t xml:space="preserve">elaborazione e analisi delle informazioni attraverso template, flow-chart, studio dei principali indicatori quantitativi, degli adempimenti normativi nonché dei risultati di eventuali precedenti audit; </w:t>
      </w:r>
    </w:p>
    <w:p w:rsidR="00627A1A" w:rsidRPr="00627A1A" w:rsidRDefault="00627A1A" w:rsidP="00627A1A">
      <w:pPr>
        <w:pStyle w:val="Paragrafoelenco"/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c.</w:t>
      </w:r>
      <w:r w:rsidRPr="00627A1A">
        <w:rPr>
          <w:rFonts w:ascii="Arial" w:hAnsi="Arial" w:cs="Arial"/>
          <w:sz w:val="22"/>
          <w:szCs w:val="22"/>
        </w:rPr>
        <w:tab/>
        <w:t>definizione degli obiettivi, dell’estensione dell’incarico e delle esclusioni.</w:t>
      </w:r>
    </w:p>
    <w:p w:rsidR="00627A1A" w:rsidRPr="00627A1A" w:rsidRDefault="00627A1A" w:rsidP="00627A1A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2.</w:t>
      </w:r>
      <w:r w:rsidRPr="00627A1A">
        <w:rPr>
          <w:rFonts w:ascii="Arial" w:hAnsi="Arial" w:cs="Arial"/>
          <w:sz w:val="22"/>
          <w:szCs w:val="22"/>
        </w:rPr>
        <w:tab/>
      </w:r>
      <w:r w:rsidRPr="00627A1A">
        <w:rPr>
          <w:rFonts w:ascii="Arial" w:hAnsi="Arial" w:cs="Arial"/>
          <w:b/>
          <w:sz w:val="22"/>
          <w:szCs w:val="22"/>
        </w:rPr>
        <w:t>Pianificazione dell’incarico</w:t>
      </w:r>
      <w:r w:rsidRPr="00627A1A">
        <w:rPr>
          <w:rFonts w:ascii="Arial" w:hAnsi="Arial" w:cs="Arial"/>
          <w:sz w:val="22"/>
          <w:szCs w:val="22"/>
        </w:rPr>
        <w:t xml:space="preserve"> - le principali attività svolte hanno riguardato:</w:t>
      </w:r>
    </w:p>
    <w:p w:rsidR="00627A1A" w:rsidRPr="00627A1A" w:rsidRDefault="00627A1A" w:rsidP="003062FC">
      <w:pPr>
        <w:pStyle w:val="Paragrafoelenco"/>
        <w:pBdr>
          <w:top w:val="nil"/>
        </w:pBdr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a.</w:t>
      </w:r>
      <w:r w:rsidRPr="00627A1A">
        <w:rPr>
          <w:rFonts w:ascii="Arial" w:hAnsi="Arial" w:cs="Arial"/>
          <w:sz w:val="22"/>
          <w:szCs w:val="22"/>
        </w:rPr>
        <w:tab/>
        <w:t>rilevazione preliminare degli obblighi normativi di pubblicazione oggetto di attività di attestazione;</w:t>
      </w:r>
    </w:p>
    <w:p w:rsidR="00627A1A" w:rsidRPr="00627A1A" w:rsidRDefault="00627A1A" w:rsidP="003062FC">
      <w:pPr>
        <w:pStyle w:val="Paragrafoelenco"/>
        <w:pBdr>
          <w:top w:val="nil"/>
        </w:pBdr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b.</w:t>
      </w:r>
      <w:r w:rsidRPr="00627A1A">
        <w:rPr>
          <w:rFonts w:ascii="Arial" w:hAnsi="Arial" w:cs="Arial"/>
          <w:sz w:val="22"/>
          <w:szCs w:val="22"/>
        </w:rPr>
        <w:tab/>
        <w:t>definizione delle modalità di svolgimento dell’incarico ed eventuali accorgimenti speciali;</w:t>
      </w:r>
    </w:p>
    <w:p w:rsidR="00627A1A" w:rsidRPr="00627A1A" w:rsidRDefault="00627A1A" w:rsidP="003062FC">
      <w:pPr>
        <w:pStyle w:val="Paragrafoelenco"/>
        <w:pBdr>
          <w:top w:val="nil"/>
        </w:pBdr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c.</w:t>
      </w:r>
      <w:r w:rsidRPr="00627A1A">
        <w:rPr>
          <w:rFonts w:ascii="Arial" w:hAnsi="Arial" w:cs="Arial"/>
          <w:sz w:val="22"/>
          <w:szCs w:val="22"/>
        </w:rPr>
        <w:tab/>
      </w:r>
      <w:proofErr w:type="gramStart"/>
      <w:r w:rsidRPr="00627A1A">
        <w:rPr>
          <w:rFonts w:ascii="Arial" w:hAnsi="Arial" w:cs="Arial"/>
          <w:sz w:val="22"/>
          <w:szCs w:val="22"/>
        </w:rPr>
        <w:t>selezione</w:t>
      </w:r>
      <w:proofErr w:type="gramEnd"/>
      <w:r w:rsidRPr="00627A1A">
        <w:rPr>
          <w:rFonts w:ascii="Arial" w:hAnsi="Arial" w:cs="Arial"/>
          <w:sz w:val="22"/>
          <w:szCs w:val="22"/>
        </w:rPr>
        <w:t xml:space="preserve"> di un campione casuale non statistico di affidamenti attivati dal Poligrafico, per l’esecuzione delle verifiche sugli adempimenti relativi alla sotto-sezione “Bandi di gara e contratti” della sezione Società Trasparente;</w:t>
      </w:r>
    </w:p>
    <w:p w:rsidR="00627A1A" w:rsidRPr="00627A1A" w:rsidRDefault="00627A1A" w:rsidP="00197C59">
      <w:pPr>
        <w:pStyle w:val="Paragrafoelenco"/>
        <w:keepNext w:val="0"/>
        <w:spacing w:line="360" w:lineRule="auto"/>
        <w:ind w:left="425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d.</w:t>
      </w:r>
      <w:r w:rsidRPr="00627A1A">
        <w:rPr>
          <w:rFonts w:ascii="Arial" w:hAnsi="Arial" w:cs="Arial"/>
          <w:sz w:val="22"/>
          <w:szCs w:val="22"/>
        </w:rPr>
        <w:tab/>
        <w:t>predisposizione di uno specifico programma di verifiche (Audit Program).</w:t>
      </w:r>
    </w:p>
    <w:p w:rsidR="00627A1A" w:rsidRPr="00627A1A" w:rsidRDefault="00627A1A" w:rsidP="003062FC">
      <w:pPr>
        <w:pStyle w:val="Paragrafoelenco"/>
        <w:keepNext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3.</w:t>
      </w:r>
      <w:r w:rsidRPr="00627A1A">
        <w:rPr>
          <w:rFonts w:ascii="Arial" w:hAnsi="Arial" w:cs="Arial"/>
          <w:sz w:val="22"/>
          <w:szCs w:val="22"/>
        </w:rPr>
        <w:tab/>
      </w:r>
      <w:r w:rsidRPr="00627A1A">
        <w:rPr>
          <w:rFonts w:ascii="Arial" w:hAnsi="Arial" w:cs="Arial"/>
          <w:b/>
          <w:sz w:val="22"/>
          <w:szCs w:val="22"/>
        </w:rPr>
        <w:t>Esecuzione dell’incarico</w:t>
      </w:r>
      <w:r w:rsidRPr="00627A1A">
        <w:rPr>
          <w:rFonts w:ascii="Arial" w:hAnsi="Arial" w:cs="Arial"/>
          <w:sz w:val="22"/>
          <w:szCs w:val="22"/>
        </w:rPr>
        <w:t xml:space="preserve"> - le principali attività svolte hanno riguardato:</w:t>
      </w:r>
    </w:p>
    <w:p w:rsidR="00627A1A" w:rsidRPr="00627A1A" w:rsidRDefault="00627A1A" w:rsidP="00197C59">
      <w:pPr>
        <w:pStyle w:val="Paragrafoelenco"/>
        <w:keepNext w:val="0"/>
        <w:spacing w:line="360" w:lineRule="auto"/>
        <w:ind w:left="425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lastRenderedPageBreak/>
        <w:t>a.</w:t>
      </w:r>
      <w:r w:rsidRPr="00627A1A">
        <w:rPr>
          <w:rFonts w:ascii="Arial" w:hAnsi="Arial" w:cs="Arial"/>
          <w:sz w:val="22"/>
          <w:szCs w:val="22"/>
        </w:rPr>
        <w:tab/>
        <w:t>svolgimento delle attività di testing sulla base dell’Audit Program predefinito;</w:t>
      </w:r>
    </w:p>
    <w:p w:rsidR="00627A1A" w:rsidRPr="00627A1A" w:rsidRDefault="00627A1A" w:rsidP="00197C59">
      <w:pPr>
        <w:pStyle w:val="Paragrafoelenco"/>
        <w:keepNext w:val="0"/>
        <w:spacing w:line="360" w:lineRule="auto"/>
        <w:ind w:left="425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b.</w:t>
      </w:r>
      <w:r w:rsidRPr="00627A1A">
        <w:rPr>
          <w:rFonts w:ascii="Arial" w:hAnsi="Arial" w:cs="Arial"/>
          <w:sz w:val="22"/>
          <w:szCs w:val="22"/>
        </w:rPr>
        <w:tab/>
        <w:t>elaborazione, analisi, valutazione e registrazione delle informazioni acquisite a supporto delle evidenze di audit;</w:t>
      </w:r>
    </w:p>
    <w:p w:rsidR="00627A1A" w:rsidRPr="00627A1A" w:rsidRDefault="00627A1A" w:rsidP="00197C59">
      <w:pPr>
        <w:pStyle w:val="Paragrafoelenco"/>
        <w:keepNext w:val="0"/>
        <w:spacing w:line="360" w:lineRule="auto"/>
        <w:ind w:left="425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c. estrazioni dei dati dai sistemi gestionali interni e verifiche di effettiva pubblicazione dei relativi dati nella sezione “Società Trasparente” del sito istituzionale;</w:t>
      </w:r>
    </w:p>
    <w:p w:rsidR="00627A1A" w:rsidRPr="00627A1A" w:rsidRDefault="00627A1A" w:rsidP="00627A1A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d.</w:t>
      </w:r>
      <w:r w:rsidRPr="00627A1A">
        <w:rPr>
          <w:rFonts w:ascii="Arial" w:hAnsi="Arial" w:cs="Arial"/>
          <w:sz w:val="22"/>
          <w:szCs w:val="22"/>
        </w:rPr>
        <w:tab/>
      </w:r>
      <w:proofErr w:type="gramStart"/>
      <w:r w:rsidRPr="00627A1A">
        <w:rPr>
          <w:rFonts w:ascii="Arial" w:hAnsi="Arial" w:cs="Arial"/>
          <w:sz w:val="22"/>
          <w:szCs w:val="22"/>
        </w:rPr>
        <w:t>valutazione</w:t>
      </w:r>
      <w:proofErr w:type="gramEnd"/>
      <w:r w:rsidRPr="00627A1A">
        <w:rPr>
          <w:rFonts w:ascii="Arial" w:hAnsi="Arial" w:cs="Arial"/>
          <w:sz w:val="22"/>
          <w:szCs w:val="22"/>
        </w:rPr>
        <w:t xml:space="preserve"> del sistema di controllo interno inerente il processo oggetto di analisi.</w:t>
      </w:r>
    </w:p>
    <w:p w:rsidR="00627A1A" w:rsidRPr="00627A1A" w:rsidRDefault="00627A1A" w:rsidP="00627A1A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4.</w:t>
      </w:r>
      <w:r w:rsidRPr="00627A1A">
        <w:rPr>
          <w:rFonts w:ascii="Arial" w:hAnsi="Arial" w:cs="Arial"/>
          <w:sz w:val="22"/>
          <w:szCs w:val="22"/>
        </w:rPr>
        <w:tab/>
      </w:r>
      <w:r w:rsidRPr="00627A1A">
        <w:rPr>
          <w:rFonts w:ascii="Arial" w:hAnsi="Arial" w:cs="Arial"/>
          <w:b/>
          <w:sz w:val="22"/>
          <w:szCs w:val="22"/>
        </w:rPr>
        <w:t>Reporting</w:t>
      </w:r>
      <w:r w:rsidRPr="00627A1A">
        <w:rPr>
          <w:rFonts w:ascii="Arial" w:hAnsi="Arial" w:cs="Arial"/>
          <w:sz w:val="22"/>
          <w:szCs w:val="22"/>
        </w:rPr>
        <w:t xml:space="preserve"> - le principali attività svolte sono state:</w:t>
      </w:r>
    </w:p>
    <w:p w:rsidR="00627A1A" w:rsidRPr="00627A1A" w:rsidRDefault="00627A1A" w:rsidP="00627A1A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 xml:space="preserve">a. </w:t>
      </w:r>
      <w:r w:rsidRPr="00627A1A">
        <w:rPr>
          <w:rFonts w:ascii="Arial" w:hAnsi="Arial" w:cs="Arial"/>
          <w:sz w:val="22"/>
          <w:szCs w:val="22"/>
        </w:rPr>
        <w:tab/>
        <w:t>compilazione e successiva pubblicazione dei documenti di attestazione allegati alla Delibera ANAC 141/2019.</w:t>
      </w:r>
    </w:p>
    <w:p w:rsidR="00627A1A" w:rsidRPr="00627A1A" w:rsidRDefault="00627A1A" w:rsidP="00627A1A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b. illustrazione e condivisione dei rilievi con il management ed eventuale acquisizione del piano d’azione;</w:t>
      </w:r>
    </w:p>
    <w:p w:rsidR="00627A1A" w:rsidRPr="00627A1A" w:rsidRDefault="00627A1A" w:rsidP="00627A1A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c.</w:t>
      </w:r>
      <w:r w:rsidRPr="00627A1A">
        <w:rPr>
          <w:rFonts w:ascii="Arial" w:hAnsi="Arial" w:cs="Arial"/>
          <w:sz w:val="22"/>
          <w:szCs w:val="22"/>
        </w:rPr>
        <w:tab/>
        <w:t>elaborazione bozza del report;</w:t>
      </w:r>
    </w:p>
    <w:p w:rsidR="00627A1A" w:rsidRPr="00627A1A" w:rsidRDefault="00627A1A" w:rsidP="00627A1A">
      <w:pPr>
        <w:pStyle w:val="Paragrafoelenco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627A1A">
        <w:rPr>
          <w:rFonts w:ascii="Arial" w:hAnsi="Arial" w:cs="Arial"/>
          <w:sz w:val="22"/>
          <w:szCs w:val="22"/>
        </w:rPr>
        <w:t>d.</w:t>
      </w:r>
      <w:r w:rsidRPr="00627A1A">
        <w:rPr>
          <w:rFonts w:ascii="Arial" w:hAnsi="Arial" w:cs="Arial"/>
          <w:sz w:val="22"/>
          <w:szCs w:val="22"/>
        </w:rPr>
        <w:tab/>
        <w:t>emissione report finale.</w:t>
      </w:r>
      <w:bookmarkStart w:id="0" w:name="_GoBack"/>
      <w:bookmarkEnd w:id="0"/>
    </w:p>
    <w:p w:rsidR="00627A1A" w:rsidRPr="00627A1A" w:rsidRDefault="00627A1A" w:rsidP="00627A1A">
      <w:pPr>
        <w:spacing w:before="240" w:line="360" w:lineRule="auto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Aspetti critici riscontrati nel corso della rilevazione</w:t>
      </w:r>
    </w:p>
    <w:p w:rsidR="00627A1A" w:rsidRPr="00627A1A" w:rsidRDefault="00627A1A" w:rsidP="00627A1A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7A1A">
        <w:rPr>
          <w:rFonts w:ascii="Arial" w:eastAsia="Calibri" w:hAnsi="Arial" w:cs="Arial"/>
          <w:color w:val="000000"/>
          <w:sz w:val="22"/>
          <w:szCs w:val="22"/>
          <w:lang w:eastAsia="en-US"/>
        </w:rPr>
        <w:t>Non si rilevano aspetti critici</w:t>
      </w:r>
    </w:p>
    <w:p w:rsidR="00627A1A" w:rsidRPr="00627A1A" w:rsidRDefault="00627A1A" w:rsidP="00627A1A">
      <w:pPr>
        <w:spacing w:before="240" w:line="360" w:lineRule="auto"/>
        <w:rPr>
          <w:rFonts w:ascii="Arial" w:hAnsi="Arial" w:cs="Arial"/>
          <w:b/>
          <w:i/>
          <w:sz w:val="22"/>
          <w:szCs w:val="22"/>
        </w:rPr>
      </w:pPr>
      <w:r w:rsidRPr="00627A1A">
        <w:rPr>
          <w:rFonts w:ascii="Arial" w:hAnsi="Arial" w:cs="Arial"/>
          <w:b/>
          <w:i/>
          <w:sz w:val="22"/>
          <w:szCs w:val="22"/>
        </w:rPr>
        <w:t>Eventuale documentazione da allegare</w:t>
      </w:r>
    </w:p>
    <w:p w:rsidR="00627A1A" w:rsidRPr="00627A1A" w:rsidRDefault="00627A1A" w:rsidP="00627A1A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7A1A">
        <w:rPr>
          <w:rFonts w:ascii="Arial" w:eastAsia="Calibri" w:hAnsi="Arial" w:cs="Arial"/>
          <w:color w:val="000000"/>
          <w:sz w:val="22"/>
          <w:szCs w:val="22"/>
          <w:lang w:eastAsia="en-US"/>
        </w:rPr>
        <w:t>Nessuna</w:t>
      </w:r>
    </w:p>
    <w:sectPr w:rsidR="00627A1A" w:rsidRPr="00627A1A" w:rsidSect="003B41A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304" w:bottom="1134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D3" w:rsidRDefault="000A45D3">
      <w:r>
        <w:separator/>
      </w:r>
    </w:p>
  </w:endnote>
  <w:endnote w:type="continuationSeparator" w:id="0">
    <w:p w:rsidR="000A45D3" w:rsidRDefault="000A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9" w:type="dxa"/>
      <w:tblInd w:w="-1304" w:type="dxa"/>
      <w:tblLook w:val="04A0" w:firstRow="1" w:lastRow="0" w:firstColumn="1" w:lastColumn="0" w:noHBand="0" w:noVBand="1"/>
    </w:tblPr>
    <w:tblGrid>
      <w:gridCol w:w="11259"/>
    </w:tblGrid>
    <w:tr w:rsidR="00E130E9" w:rsidTr="00A23FFB">
      <w:trPr>
        <w:trHeight w:val="187"/>
      </w:trPr>
      <w:tc>
        <w:tcPr>
          <w:tcW w:w="11259" w:type="dxa"/>
          <w:tcBorders>
            <w:bottom w:val="single" w:sz="4" w:space="0" w:color="C00000"/>
          </w:tcBorders>
          <w:shd w:val="clear" w:color="auto" w:fill="auto"/>
        </w:tcPr>
        <w:p w:rsidR="00E130E9" w:rsidRDefault="00E130E9" w:rsidP="00E130E9">
          <w:pPr>
            <w:pStyle w:val="Pidipagina"/>
            <w:jc w:val="center"/>
          </w:pPr>
        </w:p>
      </w:tc>
    </w:tr>
    <w:tr w:rsidR="00E130E9" w:rsidTr="00A23FFB">
      <w:trPr>
        <w:trHeight w:val="187"/>
      </w:trPr>
      <w:tc>
        <w:tcPr>
          <w:tcW w:w="11259" w:type="dxa"/>
          <w:tcBorders>
            <w:top w:val="single" w:sz="4" w:space="0" w:color="C00000"/>
          </w:tcBorders>
          <w:shd w:val="clear" w:color="auto" w:fill="auto"/>
        </w:tcPr>
        <w:p w:rsidR="00E130E9" w:rsidRPr="00013CF5" w:rsidRDefault="00E130E9" w:rsidP="00E130E9">
          <w:pPr>
            <w:pStyle w:val="Pidipagina"/>
            <w:jc w:val="center"/>
            <w:rPr>
              <w:sz w:val="2"/>
              <w:szCs w:val="2"/>
            </w:rPr>
          </w:pPr>
        </w:p>
        <w:p w:rsidR="00E130E9" w:rsidRPr="002E266E" w:rsidRDefault="00E130E9" w:rsidP="00E130E9">
          <w:pPr>
            <w:pStyle w:val="Pidipagina"/>
            <w:jc w:val="center"/>
            <w:rPr>
              <w:sz w:val="2"/>
              <w:szCs w:val="2"/>
            </w:rPr>
          </w:pPr>
        </w:p>
        <w:p w:rsidR="00E130E9" w:rsidRDefault="00E130E9" w:rsidP="00E130E9">
          <w:pPr>
            <w:pStyle w:val="Pidipagina"/>
            <w:jc w:val="center"/>
          </w:pPr>
        </w:p>
      </w:tc>
    </w:tr>
  </w:tbl>
  <w:p w:rsidR="0059171C" w:rsidRPr="009720A4" w:rsidRDefault="0059171C" w:rsidP="009720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9" w:type="dxa"/>
      <w:tblInd w:w="-1304" w:type="dxa"/>
      <w:tblLook w:val="04A0" w:firstRow="1" w:lastRow="0" w:firstColumn="1" w:lastColumn="0" w:noHBand="0" w:noVBand="1"/>
    </w:tblPr>
    <w:tblGrid>
      <w:gridCol w:w="11259"/>
    </w:tblGrid>
    <w:tr w:rsidR="00025F18" w:rsidTr="008F7977">
      <w:trPr>
        <w:trHeight w:val="187"/>
      </w:trPr>
      <w:tc>
        <w:tcPr>
          <w:tcW w:w="11259" w:type="dxa"/>
          <w:tcBorders>
            <w:bottom w:val="single" w:sz="4" w:space="0" w:color="C00000"/>
          </w:tcBorders>
          <w:shd w:val="clear" w:color="auto" w:fill="auto"/>
        </w:tcPr>
        <w:p w:rsidR="00025F18" w:rsidRDefault="00025F18" w:rsidP="00025F18">
          <w:pPr>
            <w:pStyle w:val="Pidipagina"/>
            <w:jc w:val="center"/>
          </w:pPr>
        </w:p>
      </w:tc>
    </w:tr>
    <w:tr w:rsidR="00025F18" w:rsidTr="008F7977">
      <w:trPr>
        <w:trHeight w:val="187"/>
      </w:trPr>
      <w:tc>
        <w:tcPr>
          <w:tcW w:w="11259" w:type="dxa"/>
          <w:tcBorders>
            <w:top w:val="single" w:sz="4" w:space="0" w:color="C00000"/>
          </w:tcBorders>
          <w:shd w:val="clear" w:color="auto" w:fill="auto"/>
        </w:tcPr>
        <w:p w:rsidR="00025F18" w:rsidRPr="00013CF5" w:rsidRDefault="00025F18" w:rsidP="00025F18">
          <w:pPr>
            <w:pStyle w:val="Pidipagina"/>
            <w:jc w:val="center"/>
            <w:rPr>
              <w:sz w:val="2"/>
              <w:szCs w:val="2"/>
            </w:rPr>
          </w:pPr>
        </w:p>
        <w:p w:rsidR="00025F18" w:rsidRPr="002E266E" w:rsidRDefault="00025F18" w:rsidP="00025F18">
          <w:pPr>
            <w:pStyle w:val="Pidipagina"/>
            <w:jc w:val="center"/>
            <w:rPr>
              <w:sz w:val="2"/>
              <w:szCs w:val="2"/>
            </w:rPr>
          </w:pPr>
        </w:p>
        <w:p w:rsidR="00025F18" w:rsidRDefault="00473F16" w:rsidP="00025F1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5939784" cy="80132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ooter carta intestata interna_19_02_2018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784" cy="8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680A" w:rsidRDefault="009A68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D3" w:rsidRDefault="000A45D3">
      <w:r>
        <w:separator/>
      </w:r>
    </w:p>
  </w:footnote>
  <w:footnote w:type="continuationSeparator" w:id="0">
    <w:p w:rsidR="000A45D3" w:rsidRDefault="000A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E" w:rsidRPr="003C67DE" w:rsidRDefault="003C67DE">
    <w:pPr>
      <w:rPr>
        <w:sz w:val="16"/>
        <w:szCs w:val="16"/>
      </w:rPr>
    </w:pPr>
  </w:p>
  <w:tbl>
    <w:tblPr>
      <w:tblW w:w="9806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"/>
      <w:gridCol w:w="3995"/>
      <w:gridCol w:w="5572"/>
    </w:tblGrid>
    <w:tr w:rsidR="00E130E9" w:rsidTr="00E130E9">
      <w:trPr>
        <w:trHeight w:val="2354"/>
      </w:trPr>
      <w:tc>
        <w:tcPr>
          <w:tcW w:w="4234" w:type="dxa"/>
          <w:gridSpan w:val="2"/>
        </w:tcPr>
        <w:p w:rsidR="00E130E9" w:rsidRPr="00E53385" w:rsidRDefault="00E130E9" w:rsidP="00E130E9">
          <w:r>
            <w:rPr>
              <w:i/>
              <w:iCs/>
              <w:noProof/>
              <w:sz w:val="52"/>
            </w:rPr>
            <w:drawing>
              <wp:inline distT="0" distB="0" distL="0" distR="0" wp14:anchorId="6FEFCA7B" wp14:editId="5D37BB9B">
                <wp:extent cx="1270000" cy="1435100"/>
                <wp:effectExtent l="0" t="0" r="0" b="0"/>
                <wp:docPr id="8" name="Immagine 8" descr="verticale colore per carta intestata ester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e colore per carta intestata estern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E130E9" w:rsidRPr="00E53385" w:rsidRDefault="00E130E9" w:rsidP="00E130E9">
          <w:pPr>
            <w:pStyle w:val="Titolo"/>
            <w:tabs>
              <w:tab w:val="left" w:pos="2584"/>
              <w:tab w:val="center" w:pos="4712"/>
            </w:tabs>
            <w:spacing w:line="360" w:lineRule="auto"/>
            <w:ind w:left="-813" w:right="-106" w:hanging="284"/>
            <w:jc w:val="left"/>
            <w:rPr>
              <w:i/>
              <w:iCs/>
              <w:sz w:val="16"/>
              <w:szCs w:val="16"/>
            </w:rPr>
          </w:pPr>
          <w:r>
            <w:rPr>
              <w:i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1440180" simplePos="0" relativeHeight="251678208" behindDoc="0" locked="0" layoutInCell="1" allowOverlap="1" wp14:anchorId="3E250AF1" wp14:editId="2E218D07">
                    <wp:simplePos x="0" y="0"/>
                    <wp:positionH relativeFrom="rightMargin">
                      <wp:posOffset>-828040</wp:posOffset>
                    </wp:positionH>
                    <wp:positionV relativeFrom="page">
                      <wp:posOffset>935990</wp:posOffset>
                    </wp:positionV>
                    <wp:extent cx="3240000" cy="288000"/>
                    <wp:effectExtent l="0" t="0" r="0" b="3810"/>
                    <wp:wrapThrough wrapText="right">
                      <wp:wrapPolygon edited="0">
                        <wp:start x="0" y="0"/>
                        <wp:lineTo x="0" y="20934"/>
                        <wp:lineTo x="21507" y="20934"/>
                        <wp:lineTo x="21507" y="0"/>
                        <wp:lineTo x="0" y="0"/>
                      </wp:wrapPolygon>
                    </wp:wrapThrough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40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0E9" w:rsidRDefault="00E130E9" w:rsidP="00E130E9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Responsabile della Prevenzione della </w:t>
                                </w:r>
                              </w:p>
                              <w:p w:rsidR="00E130E9" w:rsidRPr="00E83DA4" w:rsidRDefault="00E130E9" w:rsidP="00E130E9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Corruzione e </w:t>
                                </w:r>
                                <w:r w:rsidR="003062FC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per la</w:t>
                                </w: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 Trasparenza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65.2pt;margin-top:73.7pt;width:255.1pt;height:22.7pt;z-index:251678208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" stroked="f">
                    <v:path arrowok="t"/>
                    <v:textbox style="mso-fit-shape-to-text:t" inset=",,0">
                      <w:txbxContent>
                        <w:p w:rsidR="00E130E9" w:rsidRDefault="00E130E9" w:rsidP="00E130E9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Responsabile della Prevenzione della </w:t>
                          </w:r>
                        </w:p>
                        <w:p w:rsidR="00E130E9" w:rsidRPr="00E83DA4" w:rsidRDefault="00E130E9" w:rsidP="00E130E9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Corruzione e </w:t>
                          </w:r>
                          <w:r w:rsidR="003062FC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per la</w:t>
                          </w: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Trasparenza</w:t>
                          </w:r>
                        </w:p>
                      </w:txbxContent>
                    </v:textbox>
                    <w10:wrap type="through" side="right" anchorx="margin" anchory="page"/>
                  </v:shape>
                </w:pict>
              </mc:Fallback>
            </mc:AlternateContent>
          </w:r>
        </w:p>
      </w:tc>
    </w:tr>
    <w:tr w:rsidR="00E130E9" w:rsidRPr="003E3A3C" w:rsidTr="00E130E9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744"/>
      </w:trPr>
      <w:tc>
        <w:tcPr>
          <w:tcW w:w="239" w:type="dxa"/>
        </w:tcPr>
        <w:p w:rsidR="00E130E9" w:rsidRPr="003E3A3C" w:rsidRDefault="00E130E9" w:rsidP="00E130E9">
          <w:pPr>
            <w:pStyle w:val="Titolo"/>
            <w:tabs>
              <w:tab w:val="left" w:pos="460"/>
              <w:tab w:val="right" w:pos="2034"/>
            </w:tabs>
            <w:spacing w:line="360" w:lineRule="auto"/>
            <w:ind w:right="-807"/>
            <w:jc w:val="left"/>
            <w:rPr>
              <w:i/>
              <w:iCs/>
              <w:sz w:val="20"/>
            </w:rPr>
          </w:pPr>
        </w:p>
      </w:tc>
      <w:tc>
        <w:tcPr>
          <w:tcW w:w="3995" w:type="dxa"/>
        </w:tcPr>
        <w:p w:rsidR="00E130E9" w:rsidRPr="003E3A3C" w:rsidRDefault="00E130E9" w:rsidP="00E130E9">
          <w:pPr>
            <w:pStyle w:val="Titolo"/>
            <w:tabs>
              <w:tab w:val="left" w:pos="460"/>
              <w:tab w:val="right" w:pos="2034"/>
            </w:tabs>
            <w:spacing w:line="360" w:lineRule="auto"/>
            <w:ind w:right="-807"/>
            <w:jc w:val="left"/>
            <w:rPr>
              <w:i/>
              <w:iCs/>
              <w:sz w:val="20"/>
            </w:rPr>
          </w:pPr>
        </w:p>
      </w:tc>
      <w:tc>
        <w:tcPr>
          <w:tcW w:w="5572" w:type="dxa"/>
        </w:tcPr>
        <w:p w:rsidR="00E130E9" w:rsidRPr="002C7CF3" w:rsidRDefault="00E130E9" w:rsidP="00E130E9">
          <w:pPr>
            <w:pStyle w:val="Titolo"/>
            <w:spacing w:line="360" w:lineRule="auto"/>
            <w:ind w:right="282"/>
            <w:jc w:val="left"/>
            <w:rPr>
              <w:i/>
              <w:iCs/>
              <w:sz w:val="20"/>
              <w:vertAlign w:val="superscript"/>
            </w:rPr>
          </w:pPr>
        </w:p>
      </w:tc>
    </w:tr>
  </w:tbl>
  <w:p w:rsidR="0059171C" w:rsidRPr="00E130E9" w:rsidRDefault="00E130E9" w:rsidP="00E130E9">
    <w:pPr>
      <w:pStyle w:val="Intestazione"/>
      <w:spacing w:after="240"/>
      <w:jc w:val="right"/>
      <w:rPr>
        <w:rFonts w:ascii="Arial" w:hAnsi="Arial" w:cs="Arial"/>
        <w:b/>
        <w:sz w:val="22"/>
      </w:rPr>
    </w:pPr>
    <w:r w:rsidRPr="00E130E9">
      <w:rPr>
        <w:rFonts w:ascii="Arial" w:hAnsi="Arial" w:cs="Arial"/>
        <w:b/>
        <w:sz w:val="22"/>
      </w:rPr>
      <w:t>Allegato 3 alla delibera n. 141/2019</w:t>
    </w:r>
    <w:r w:rsidR="00EE4BD5">
      <w:rPr>
        <w:rFonts w:ascii="Arial" w:hAnsi="Arial" w:cs="Arial"/>
        <w:b/>
        <w:sz w:val="22"/>
      </w:rPr>
      <w:t xml:space="preserve"> – </w:t>
    </w:r>
    <w:r w:rsidR="00EE4BD5" w:rsidRPr="00EE4BD5">
      <w:rPr>
        <w:rFonts w:ascii="Arial" w:hAnsi="Arial" w:cs="Arial"/>
        <w:b/>
        <w:sz w:val="22"/>
      </w:rPr>
      <w:t xml:space="preserve">Pag. </w:t>
    </w:r>
    <w:r w:rsidR="00EE4BD5" w:rsidRPr="00EE4BD5">
      <w:rPr>
        <w:rFonts w:ascii="Arial" w:hAnsi="Arial" w:cs="Arial"/>
        <w:b/>
        <w:bCs/>
        <w:sz w:val="22"/>
      </w:rPr>
      <w:fldChar w:fldCharType="begin"/>
    </w:r>
    <w:r w:rsidR="00EE4BD5" w:rsidRPr="00EE4BD5">
      <w:rPr>
        <w:rFonts w:ascii="Arial" w:hAnsi="Arial" w:cs="Arial"/>
        <w:b/>
        <w:bCs/>
        <w:sz w:val="22"/>
      </w:rPr>
      <w:instrText>PAGE  \* Arabic  \* MERGEFORMAT</w:instrText>
    </w:r>
    <w:r w:rsidR="00EE4BD5" w:rsidRPr="00EE4BD5">
      <w:rPr>
        <w:rFonts w:ascii="Arial" w:hAnsi="Arial" w:cs="Arial"/>
        <w:b/>
        <w:bCs/>
        <w:sz w:val="22"/>
      </w:rPr>
      <w:fldChar w:fldCharType="separate"/>
    </w:r>
    <w:r w:rsidR="003062FC">
      <w:rPr>
        <w:rFonts w:ascii="Arial" w:hAnsi="Arial" w:cs="Arial"/>
        <w:b/>
        <w:bCs/>
        <w:noProof/>
        <w:sz w:val="22"/>
      </w:rPr>
      <w:t>2</w:t>
    </w:r>
    <w:r w:rsidR="00EE4BD5" w:rsidRPr="00EE4BD5">
      <w:rPr>
        <w:rFonts w:ascii="Arial" w:hAnsi="Arial" w:cs="Arial"/>
        <w:b/>
        <w:bCs/>
        <w:sz w:val="22"/>
      </w:rPr>
      <w:fldChar w:fldCharType="end"/>
    </w:r>
    <w:r w:rsidR="00EE4BD5" w:rsidRPr="00EE4BD5">
      <w:rPr>
        <w:rFonts w:ascii="Arial" w:hAnsi="Arial" w:cs="Arial"/>
        <w:b/>
        <w:sz w:val="22"/>
      </w:rPr>
      <w:t xml:space="preserve"> a </w:t>
    </w:r>
    <w:r w:rsidR="00EE4BD5" w:rsidRPr="00EE4BD5">
      <w:rPr>
        <w:rFonts w:ascii="Arial" w:hAnsi="Arial" w:cs="Arial"/>
        <w:b/>
        <w:bCs/>
        <w:sz w:val="22"/>
      </w:rPr>
      <w:fldChar w:fldCharType="begin"/>
    </w:r>
    <w:r w:rsidR="00EE4BD5" w:rsidRPr="00EE4BD5">
      <w:rPr>
        <w:rFonts w:ascii="Arial" w:hAnsi="Arial" w:cs="Arial"/>
        <w:b/>
        <w:bCs/>
        <w:sz w:val="22"/>
      </w:rPr>
      <w:instrText>NUMPAGES  \* Arabic  \* MERGEFORMAT</w:instrText>
    </w:r>
    <w:r w:rsidR="00EE4BD5" w:rsidRPr="00EE4BD5">
      <w:rPr>
        <w:rFonts w:ascii="Arial" w:hAnsi="Arial" w:cs="Arial"/>
        <w:b/>
        <w:bCs/>
        <w:sz w:val="22"/>
      </w:rPr>
      <w:fldChar w:fldCharType="separate"/>
    </w:r>
    <w:r w:rsidR="003062FC">
      <w:rPr>
        <w:rFonts w:ascii="Arial" w:hAnsi="Arial" w:cs="Arial"/>
        <w:b/>
        <w:bCs/>
        <w:noProof/>
        <w:sz w:val="22"/>
      </w:rPr>
      <w:t>2</w:t>
    </w:r>
    <w:r w:rsidR="00EE4BD5" w:rsidRPr="00EE4BD5">
      <w:rPr>
        <w:rFonts w:ascii="Arial" w:hAnsi="Arial" w:cs="Arial"/>
        <w:b/>
        <w:bCs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1C" w:rsidRPr="00015566" w:rsidRDefault="0059171C">
    <w:pPr>
      <w:rPr>
        <w:sz w:val="16"/>
        <w:szCs w:val="16"/>
      </w:rPr>
    </w:pPr>
  </w:p>
  <w:tbl>
    <w:tblPr>
      <w:tblW w:w="9806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"/>
      <w:gridCol w:w="3995"/>
      <w:gridCol w:w="5572"/>
    </w:tblGrid>
    <w:tr w:rsidR="00191872" w:rsidTr="00F10570">
      <w:trPr>
        <w:trHeight w:val="2354"/>
      </w:trPr>
      <w:tc>
        <w:tcPr>
          <w:tcW w:w="4234" w:type="dxa"/>
          <w:gridSpan w:val="2"/>
        </w:tcPr>
        <w:p w:rsidR="0059171C" w:rsidRPr="00E53385" w:rsidRDefault="00E848D5" w:rsidP="00E53385">
          <w:r>
            <w:rPr>
              <w:i/>
              <w:iCs/>
              <w:noProof/>
              <w:sz w:val="52"/>
            </w:rPr>
            <w:drawing>
              <wp:inline distT="0" distB="0" distL="0" distR="0">
                <wp:extent cx="1270000" cy="1435100"/>
                <wp:effectExtent l="0" t="0" r="0" b="0"/>
                <wp:docPr id="2" name="Immagine 2" descr="verticale colore per carta intestata ester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e colore per carta intestata estern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59171C" w:rsidRPr="00E53385" w:rsidRDefault="009E7805" w:rsidP="00191872">
          <w:pPr>
            <w:pStyle w:val="Titolo"/>
            <w:tabs>
              <w:tab w:val="left" w:pos="2584"/>
              <w:tab w:val="center" w:pos="4712"/>
            </w:tabs>
            <w:spacing w:line="360" w:lineRule="auto"/>
            <w:ind w:left="-813" w:right="-106" w:hanging="284"/>
            <w:jc w:val="left"/>
            <w:rPr>
              <w:i/>
              <w:iCs/>
              <w:sz w:val="16"/>
              <w:szCs w:val="16"/>
            </w:rPr>
          </w:pPr>
          <w:r>
            <w:rPr>
              <w:i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1440180" simplePos="0" relativeHeight="251649536" behindDoc="0" locked="0" layoutInCell="1" allowOverlap="1">
                    <wp:simplePos x="0" y="0"/>
                    <wp:positionH relativeFrom="rightMargin">
                      <wp:posOffset>-828040</wp:posOffset>
                    </wp:positionH>
                    <wp:positionV relativeFrom="page">
                      <wp:posOffset>935990</wp:posOffset>
                    </wp:positionV>
                    <wp:extent cx="3240000" cy="288000"/>
                    <wp:effectExtent l="0" t="0" r="0" b="3810"/>
                    <wp:wrapThrough wrapText="right">
                      <wp:wrapPolygon edited="0">
                        <wp:start x="0" y="0"/>
                        <wp:lineTo x="0" y="20934"/>
                        <wp:lineTo x="21507" y="20934"/>
                        <wp:lineTo x="21507" y="0"/>
                        <wp:lineTo x="0" y="0"/>
                      </wp:wrapPolygon>
                    </wp:wrapThrough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40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858" w:rsidRDefault="000F3858" w:rsidP="00A340DF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Responsabile della Prevenzione della </w:t>
                                </w:r>
                              </w:p>
                              <w:p w:rsidR="0059171C" w:rsidRPr="00E83DA4" w:rsidRDefault="003062FC" w:rsidP="00A340DF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Corruzione e per la</w:t>
                                </w:r>
                                <w:r w:rsidR="000F3858"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 Trasparenza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65.2pt;margin-top:73.7pt;width:255.1pt;height:22.7pt;z-index:251649536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" stroked="f">
                    <v:path arrowok="t"/>
                    <v:textbox style="mso-fit-shape-to-text:t" inset=",,0">
                      <w:txbxContent>
                        <w:p w:rsidR="000F3858" w:rsidRDefault="000F3858" w:rsidP="00A340DF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Responsabile della Prevenzione della </w:t>
                          </w:r>
                        </w:p>
                        <w:p w:rsidR="0059171C" w:rsidRPr="00E83DA4" w:rsidRDefault="003062FC" w:rsidP="00A340DF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Corruzione e per la</w:t>
                          </w:r>
                          <w:r w:rsidR="000F3858"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Trasparenza</w:t>
                          </w:r>
                        </w:p>
                      </w:txbxContent>
                    </v:textbox>
                    <w10:wrap type="through" side="right" anchorx="margin" anchory="page"/>
                  </v:shape>
                </w:pict>
              </mc:Fallback>
            </mc:AlternateContent>
          </w:r>
        </w:p>
      </w:tc>
    </w:tr>
    <w:tr w:rsidR="00191872" w:rsidRPr="003E3A3C" w:rsidTr="00F10570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744"/>
      </w:trPr>
      <w:tc>
        <w:tcPr>
          <w:tcW w:w="239" w:type="dxa"/>
        </w:tcPr>
        <w:p w:rsidR="007D6050" w:rsidRPr="003E3A3C" w:rsidRDefault="007D6050" w:rsidP="00E83DA4">
          <w:pPr>
            <w:pStyle w:val="Titolo"/>
            <w:tabs>
              <w:tab w:val="left" w:pos="460"/>
              <w:tab w:val="right" w:pos="2034"/>
            </w:tabs>
            <w:spacing w:line="360" w:lineRule="auto"/>
            <w:ind w:right="-807"/>
            <w:jc w:val="left"/>
            <w:rPr>
              <w:i/>
              <w:iCs/>
              <w:sz w:val="20"/>
            </w:rPr>
          </w:pPr>
        </w:p>
      </w:tc>
      <w:tc>
        <w:tcPr>
          <w:tcW w:w="3995" w:type="dxa"/>
        </w:tcPr>
        <w:p w:rsidR="007D6050" w:rsidRPr="003E3A3C" w:rsidRDefault="007D6050" w:rsidP="00E83DA4">
          <w:pPr>
            <w:pStyle w:val="Titolo"/>
            <w:tabs>
              <w:tab w:val="left" w:pos="460"/>
              <w:tab w:val="right" w:pos="2034"/>
            </w:tabs>
            <w:spacing w:line="360" w:lineRule="auto"/>
            <w:ind w:right="-807"/>
            <w:jc w:val="left"/>
            <w:rPr>
              <w:i/>
              <w:iCs/>
              <w:sz w:val="20"/>
            </w:rPr>
          </w:pPr>
        </w:p>
      </w:tc>
      <w:tc>
        <w:tcPr>
          <w:tcW w:w="5572" w:type="dxa"/>
        </w:tcPr>
        <w:p w:rsidR="007D6050" w:rsidRPr="002C7CF3" w:rsidRDefault="007D6050" w:rsidP="00E53385">
          <w:pPr>
            <w:pStyle w:val="Titolo"/>
            <w:spacing w:line="360" w:lineRule="auto"/>
            <w:ind w:right="282"/>
            <w:jc w:val="left"/>
            <w:rPr>
              <w:i/>
              <w:iCs/>
              <w:sz w:val="20"/>
              <w:vertAlign w:val="superscript"/>
            </w:rPr>
          </w:pPr>
          <w:r>
            <w:rPr>
              <w:i/>
              <w:iCs/>
              <w:noProof/>
              <w:sz w:val="20"/>
              <w:vertAlign w:val="superscript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350D2C00" wp14:editId="555DC43B">
                    <wp:simplePos x="0" y="0"/>
                    <wp:positionH relativeFrom="rightMargin">
                      <wp:posOffset>-828040</wp:posOffset>
                    </wp:positionH>
                    <wp:positionV relativeFrom="page">
                      <wp:posOffset>147320</wp:posOffset>
                    </wp:positionV>
                    <wp:extent cx="2570400" cy="288000"/>
                    <wp:effectExtent l="0" t="0" r="0" b="3810"/>
                    <wp:wrapThrough wrapText="bothSides">
                      <wp:wrapPolygon edited="0">
                        <wp:start x="0" y="0"/>
                        <wp:lineTo x="0" y="20934"/>
                        <wp:lineTo x="21456" y="20934"/>
                        <wp:lineTo x="21456" y="0"/>
                        <wp:lineTo x="0" y="0"/>
                      </wp:wrapPolygon>
                    </wp:wrapThrough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704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050" w:rsidRPr="00E83DA4" w:rsidRDefault="007D6050" w:rsidP="00056909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Roma</w:t>
                                </w:r>
                                <w:r w:rsid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, 29/04/2019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350D2C00" id="Text Box 1" o:spid="_x0000_s1028" type="#_x0000_t202" style="position:absolute;margin-left:-65.2pt;margin-top:11.6pt;width:202.4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" stroked="f">
                    <v:path arrowok="t"/>
                    <v:textbox style="mso-fit-shape-to-text:t" inset=",,0">
                      <w:txbxContent>
                        <w:p w:rsidR="007D6050" w:rsidRPr="00E83DA4" w:rsidRDefault="007D6050" w:rsidP="00056909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Roma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, 29/04/2019</w:t>
                          </w:r>
                        </w:p>
                      </w:txbxContent>
                    </v:textbox>
                    <w10:wrap type="through" anchorx="margin" anchory="page"/>
                  </v:shape>
                </w:pict>
              </mc:Fallback>
            </mc:AlternateContent>
          </w:r>
        </w:p>
      </w:tc>
    </w:tr>
  </w:tbl>
  <w:p w:rsidR="0059171C" w:rsidRPr="00E130E9" w:rsidRDefault="00E130E9" w:rsidP="00E130E9">
    <w:pPr>
      <w:pStyle w:val="Intestazione"/>
      <w:spacing w:after="240"/>
      <w:jc w:val="right"/>
      <w:rPr>
        <w:rFonts w:ascii="Arial" w:hAnsi="Arial" w:cs="Arial"/>
        <w:b/>
        <w:sz w:val="22"/>
      </w:rPr>
    </w:pPr>
    <w:r w:rsidRPr="00E130E9">
      <w:rPr>
        <w:rFonts w:ascii="Arial" w:hAnsi="Arial" w:cs="Arial"/>
        <w:b/>
        <w:sz w:val="22"/>
      </w:rPr>
      <w:t>Allegato 3 alla delibera n. 141/2019</w:t>
    </w:r>
    <w:r w:rsidR="00565946">
      <w:rPr>
        <w:rFonts w:ascii="Arial" w:hAnsi="Arial" w:cs="Arial"/>
        <w:b/>
        <w:sz w:val="22"/>
      </w:rPr>
      <w:t xml:space="preserve"> – </w:t>
    </w:r>
    <w:r w:rsidR="00EE4BD5" w:rsidRPr="00EE4BD5">
      <w:rPr>
        <w:rFonts w:ascii="Arial" w:hAnsi="Arial" w:cs="Arial"/>
        <w:b/>
        <w:sz w:val="22"/>
      </w:rPr>
      <w:t xml:space="preserve">Pag. </w:t>
    </w:r>
    <w:r w:rsidR="00EE4BD5" w:rsidRPr="00EE4BD5">
      <w:rPr>
        <w:rFonts w:ascii="Arial" w:hAnsi="Arial" w:cs="Arial"/>
        <w:b/>
        <w:bCs/>
        <w:sz w:val="22"/>
      </w:rPr>
      <w:fldChar w:fldCharType="begin"/>
    </w:r>
    <w:r w:rsidR="00EE4BD5" w:rsidRPr="00EE4BD5">
      <w:rPr>
        <w:rFonts w:ascii="Arial" w:hAnsi="Arial" w:cs="Arial"/>
        <w:b/>
        <w:bCs/>
        <w:sz w:val="22"/>
      </w:rPr>
      <w:instrText>PAGE  \* Arabic  \* MERGEFORMAT</w:instrText>
    </w:r>
    <w:r w:rsidR="00EE4BD5" w:rsidRPr="00EE4BD5">
      <w:rPr>
        <w:rFonts w:ascii="Arial" w:hAnsi="Arial" w:cs="Arial"/>
        <w:b/>
        <w:bCs/>
        <w:sz w:val="22"/>
      </w:rPr>
      <w:fldChar w:fldCharType="separate"/>
    </w:r>
    <w:r w:rsidR="003062FC">
      <w:rPr>
        <w:rFonts w:ascii="Arial" w:hAnsi="Arial" w:cs="Arial"/>
        <w:b/>
        <w:bCs/>
        <w:noProof/>
        <w:sz w:val="22"/>
      </w:rPr>
      <w:t>1</w:t>
    </w:r>
    <w:r w:rsidR="00EE4BD5" w:rsidRPr="00EE4BD5">
      <w:rPr>
        <w:rFonts w:ascii="Arial" w:hAnsi="Arial" w:cs="Arial"/>
        <w:b/>
        <w:bCs/>
        <w:sz w:val="22"/>
      </w:rPr>
      <w:fldChar w:fldCharType="end"/>
    </w:r>
    <w:r w:rsidR="00EE4BD5" w:rsidRPr="00EE4BD5">
      <w:rPr>
        <w:rFonts w:ascii="Arial" w:hAnsi="Arial" w:cs="Arial"/>
        <w:b/>
        <w:sz w:val="22"/>
      </w:rPr>
      <w:t xml:space="preserve"> a </w:t>
    </w:r>
    <w:r w:rsidR="00EE4BD5" w:rsidRPr="00EE4BD5">
      <w:rPr>
        <w:rFonts w:ascii="Arial" w:hAnsi="Arial" w:cs="Arial"/>
        <w:b/>
        <w:bCs/>
        <w:sz w:val="22"/>
      </w:rPr>
      <w:fldChar w:fldCharType="begin"/>
    </w:r>
    <w:r w:rsidR="00EE4BD5" w:rsidRPr="00EE4BD5">
      <w:rPr>
        <w:rFonts w:ascii="Arial" w:hAnsi="Arial" w:cs="Arial"/>
        <w:b/>
        <w:bCs/>
        <w:sz w:val="22"/>
      </w:rPr>
      <w:instrText>NUMPAGES  \* Arabic  \* MERGEFORMAT</w:instrText>
    </w:r>
    <w:r w:rsidR="00EE4BD5" w:rsidRPr="00EE4BD5">
      <w:rPr>
        <w:rFonts w:ascii="Arial" w:hAnsi="Arial" w:cs="Arial"/>
        <w:b/>
        <w:bCs/>
        <w:sz w:val="22"/>
      </w:rPr>
      <w:fldChar w:fldCharType="separate"/>
    </w:r>
    <w:r w:rsidR="003062FC">
      <w:rPr>
        <w:rFonts w:ascii="Arial" w:hAnsi="Arial" w:cs="Arial"/>
        <w:b/>
        <w:bCs/>
        <w:noProof/>
        <w:sz w:val="22"/>
      </w:rPr>
      <w:t>2</w:t>
    </w:r>
    <w:r w:rsidR="00EE4BD5" w:rsidRPr="00EE4BD5">
      <w:rPr>
        <w:rFonts w:ascii="Arial" w:hAnsi="Arial" w:cs="Arial"/>
        <w:b/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625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02C1F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ggetto" w:val="provaaaaaaaa"/>
  </w:docVars>
  <w:rsids>
    <w:rsidRoot w:val="0056454F"/>
    <w:rsid w:val="00007DDE"/>
    <w:rsid w:val="00011DE1"/>
    <w:rsid w:val="00013CF5"/>
    <w:rsid w:val="00014779"/>
    <w:rsid w:val="00015566"/>
    <w:rsid w:val="0002432B"/>
    <w:rsid w:val="00025F18"/>
    <w:rsid w:val="00056909"/>
    <w:rsid w:val="000630EA"/>
    <w:rsid w:val="000728CA"/>
    <w:rsid w:val="000736EE"/>
    <w:rsid w:val="000943FA"/>
    <w:rsid w:val="000A45D3"/>
    <w:rsid w:val="000C1013"/>
    <w:rsid w:val="000D37ED"/>
    <w:rsid w:val="000D38E9"/>
    <w:rsid w:val="000D5733"/>
    <w:rsid w:val="000F3858"/>
    <w:rsid w:val="000F515B"/>
    <w:rsid w:val="000F73E0"/>
    <w:rsid w:val="00102765"/>
    <w:rsid w:val="00110BF5"/>
    <w:rsid w:val="00131264"/>
    <w:rsid w:val="001503B6"/>
    <w:rsid w:val="00170DF0"/>
    <w:rsid w:val="00184C0B"/>
    <w:rsid w:val="00186F82"/>
    <w:rsid w:val="00191872"/>
    <w:rsid w:val="00197C59"/>
    <w:rsid w:val="001A3326"/>
    <w:rsid w:val="001B7632"/>
    <w:rsid w:val="001D3608"/>
    <w:rsid w:val="001D76C3"/>
    <w:rsid w:val="001F7D0A"/>
    <w:rsid w:val="00243965"/>
    <w:rsid w:val="002449C6"/>
    <w:rsid w:val="00260674"/>
    <w:rsid w:val="002737E0"/>
    <w:rsid w:val="002975CC"/>
    <w:rsid w:val="002E266E"/>
    <w:rsid w:val="002E5E7D"/>
    <w:rsid w:val="002F4B30"/>
    <w:rsid w:val="003062FC"/>
    <w:rsid w:val="00326EF4"/>
    <w:rsid w:val="003B41A4"/>
    <w:rsid w:val="003C67DE"/>
    <w:rsid w:val="004149D6"/>
    <w:rsid w:val="004155E3"/>
    <w:rsid w:val="00427982"/>
    <w:rsid w:val="00440946"/>
    <w:rsid w:val="004439FF"/>
    <w:rsid w:val="00461314"/>
    <w:rsid w:val="0047151B"/>
    <w:rsid w:val="004717AA"/>
    <w:rsid w:val="00473F16"/>
    <w:rsid w:val="00480995"/>
    <w:rsid w:val="004B4574"/>
    <w:rsid w:val="004B6524"/>
    <w:rsid w:val="004B74FA"/>
    <w:rsid w:val="004E4E67"/>
    <w:rsid w:val="00543AD4"/>
    <w:rsid w:val="00544B09"/>
    <w:rsid w:val="00545D03"/>
    <w:rsid w:val="0056454F"/>
    <w:rsid w:val="00565946"/>
    <w:rsid w:val="00570433"/>
    <w:rsid w:val="0059171C"/>
    <w:rsid w:val="00596015"/>
    <w:rsid w:val="005B0921"/>
    <w:rsid w:val="005E4DA8"/>
    <w:rsid w:val="00627A1A"/>
    <w:rsid w:val="00635B82"/>
    <w:rsid w:val="006362CC"/>
    <w:rsid w:val="00665B28"/>
    <w:rsid w:val="00675D76"/>
    <w:rsid w:val="006F28C7"/>
    <w:rsid w:val="00740A5A"/>
    <w:rsid w:val="0076233A"/>
    <w:rsid w:val="007A54C2"/>
    <w:rsid w:val="007D48F4"/>
    <w:rsid w:val="007D4E54"/>
    <w:rsid w:val="007D6050"/>
    <w:rsid w:val="007E1607"/>
    <w:rsid w:val="007E7D2A"/>
    <w:rsid w:val="00820996"/>
    <w:rsid w:val="0084394E"/>
    <w:rsid w:val="008A2E79"/>
    <w:rsid w:val="008A5AB7"/>
    <w:rsid w:val="008B0D02"/>
    <w:rsid w:val="008D05A5"/>
    <w:rsid w:val="008F7977"/>
    <w:rsid w:val="00917FDB"/>
    <w:rsid w:val="009272D9"/>
    <w:rsid w:val="009500B7"/>
    <w:rsid w:val="00954AF9"/>
    <w:rsid w:val="00960D6B"/>
    <w:rsid w:val="009647E3"/>
    <w:rsid w:val="0096526B"/>
    <w:rsid w:val="009720A4"/>
    <w:rsid w:val="00990558"/>
    <w:rsid w:val="009A680A"/>
    <w:rsid w:val="009B4066"/>
    <w:rsid w:val="009C4179"/>
    <w:rsid w:val="009E7805"/>
    <w:rsid w:val="00A1249F"/>
    <w:rsid w:val="00A340DF"/>
    <w:rsid w:val="00A62AFF"/>
    <w:rsid w:val="00B01D07"/>
    <w:rsid w:val="00B03533"/>
    <w:rsid w:val="00B12329"/>
    <w:rsid w:val="00B13D23"/>
    <w:rsid w:val="00B356A3"/>
    <w:rsid w:val="00B36473"/>
    <w:rsid w:val="00B37A24"/>
    <w:rsid w:val="00B44D52"/>
    <w:rsid w:val="00B65CF0"/>
    <w:rsid w:val="00B91780"/>
    <w:rsid w:val="00BA3717"/>
    <w:rsid w:val="00BB0DBC"/>
    <w:rsid w:val="00BC716C"/>
    <w:rsid w:val="00BE3C57"/>
    <w:rsid w:val="00BF2945"/>
    <w:rsid w:val="00C16D1E"/>
    <w:rsid w:val="00C3425F"/>
    <w:rsid w:val="00C36895"/>
    <w:rsid w:val="00CB5973"/>
    <w:rsid w:val="00CC7884"/>
    <w:rsid w:val="00CC7D35"/>
    <w:rsid w:val="00CD5F7A"/>
    <w:rsid w:val="00CE7FF2"/>
    <w:rsid w:val="00D10EE9"/>
    <w:rsid w:val="00D325D9"/>
    <w:rsid w:val="00D335E0"/>
    <w:rsid w:val="00D479B8"/>
    <w:rsid w:val="00D82BF5"/>
    <w:rsid w:val="00D854F9"/>
    <w:rsid w:val="00DF27B4"/>
    <w:rsid w:val="00E130E9"/>
    <w:rsid w:val="00E53385"/>
    <w:rsid w:val="00E826A4"/>
    <w:rsid w:val="00E83DA4"/>
    <w:rsid w:val="00E848D5"/>
    <w:rsid w:val="00E935F6"/>
    <w:rsid w:val="00E96F18"/>
    <w:rsid w:val="00ED45CD"/>
    <w:rsid w:val="00EE4BD5"/>
    <w:rsid w:val="00F10570"/>
    <w:rsid w:val="00F20D6D"/>
    <w:rsid w:val="00F46A7E"/>
    <w:rsid w:val="00F67AB6"/>
    <w:rsid w:val="00F801F9"/>
    <w:rsid w:val="00FA563E"/>
    <w:rsid w:val="00FB5CD8"/>
    <w:rsid w:val="00FC7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link w:val="IntestazioneCaratter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5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</w:rPr>
  </w:style>
  <w:style w:type="character" w:styleId="Numeropagina">
    <w:name w:val="page number"/>
    <w:basedOn w:val="Car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6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0F3858"/>
    <w:rPr>
      <w:sz w:val="24"/>
      <w:szCs w:val="24"/>
    </w:rPr>
  </w:style>
  <w:style w:type="paragraph" w:styleId="Paragrafoelenco">
    <w:name w:val="List Paragraph"/>
    <w:basedOn w:val="Normale"/>
    <w:rsid w:val="000F385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paragraph" w:styleId="Testonotaapidipagina">
    <w:name w:val="footnote text"/>
    <w:basedOn w:val="Normale"/>
    <w:link w:val="TestonotaapidipaginaCarattere"/>
    <w:rsid w:val="000F38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858"/>
  </w:style>
  <w:style w:type="character" w:styleId="Rimandonotaapidipagina">
    <w:name w:val="footnote reference"/>
    <w:basedOn w:val="Carpredefinitoparagrafo"/>
    <w:rsid w:val="000F3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link w:val="IntestazioneCaratter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5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</w:rPr>
  </w:style>
  <w:style w:type="character" w:styleId="Numeropagina">
    <w:name w:val="page number"/>
    <w:basedOn w:val="Car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6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0F3858"/>
    <w:rPr>
      <w:sz w:val="24"/>
      <w:szCs w:val="24"/>
    </w:rPr>
  </w:style>
  <w:style w:type="paragraph" w:styleId="Paragrafoelenco">
    <w:name w:val="List Paragraph"/>
    <w:basedOn w:val="Normale"/>
    <w:rsid w:val="000F385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paragraph" w:styleId="Testonotaapidipagina">
    <w:name w:val="footnote text"/>
    <w:basedOn w:val="Normale"/>
    <w:link w:val="TestonotaapidipaginaCarattere"/>
    <w:rsid w:val="000F38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858"/>
  </w:style>
  <w:style w:type="character" w:styleId="Rimandonotaapidipagina">
    <w:name w:val="footnote reference"/>
    <w:basedOn w:val="Carpredefinitoparagrafo"/>
    <w:rsid w:val="000F3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angrisani\Impostazioni%20locali\Temporary%20Internet%20Files\OLKAE8\Carta%20Intestata%20SQS%202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A3279D3CE994EBEED6433A6304E61" ma:contentTypeVersion="2" ma:contentTypeDescription="Creare un nuovo documento." ma:contentTypeScope="" ma:versionID="359c3cf245a08c7ccfad1e1d73a70e86">
  <xsd:schema xmlns:xsd="http://www.w3.org/2001/XMLSchema" xmlns:xs="http://www.w3.org/2001/XMLSchema" xmlns:p="http://schemas.microsoft.com/office/2006/metadata/properties" xmlns:ns1="http://schemas.microsoft.com/sharepoint/v3" xmlns:ns2="776d44c0-ed0a-499a-8c8f-2fd34c6590cf" targetNamespace="http://schemas.microsoft.com/office/2006/metadata/properties" ma:root="true" ma:fieldsID="95d5a654073cceb3545d8db6a39801c2" ns1:_="" ns2:_="">
    <xsd:import namespace="http://schemas.microsoft.com/sharepoint/v3"/>
    <xsd:import namespace="776d44c0-ed0a-499a-8c8f-2fd34c6590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44c0-ed0a-499a-8c8f-2fd34c659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16C2C-6CFC-46B4-992B-234045CF91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76d44c0-ed0a-499a-8c8f-2fd34c6590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FB4009-B9D1-4620-99FB-9F4CB3DAA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d44c0-ed0a-499a-8c8f-2fd34c659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B69C7-470A-407A-8FC4-6BF3C2A67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09452-6E32-4BB5-B7FC-914F78AA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SQS 2a</Template>
  <TotalTime>11</TotalTime>
  <Pages>2</Pages>
  <Words>323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IPZS SpA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i.angrisani</dc:creator>
  <cp:keywords/>
  <cp:lastModifiedBy>Fiore Coppola</cp:lastModifiedBy>
  <cp:revision>8</cp:revision>
  <cp:lastPrinted>2018-06-20T09:03:00Z</cp:lastPrinted>
  <dcterms:created xsi:type="dcterms:W3CDTF">2019-04-29T14:11:00Z</dcterms:created>
  <dcterms:modified xsi:type="dcterms:W3CDTF">2019-04-29T14:26:00Z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0x01010021FA3279D3CE994EBEED6433A6304E61</vt:lpwstr>
  </property>
</Properties>
</file>